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EA" w:rsidRDefault="00787DEA" w:rsidP="00787DEA">
      <w:pPr>
        <w:pStyle w:val="Heading1"/>
        <w:spacing w:before="62" w:line="322" w:lineRule="exact"/>
        <w:ind w:right="3124"/>
        <w:jc w:val="center"/>
      </w:pPr>
      <w:r w:rsidRPr="00EA0E71">
        <w:t xml:space="preserve">Community Health Improvement Plan Priority Area: </w:t>
      </w:r>
      <w:r>
        <w:t>Equity</w:t>
      </w:r>
    </w:p>
    <w:p w:rsidR="006B7808" w:rsidRPr="00B76519" w:rsidRDefault="00146778" w:rsidP="00B76519">
      <w:pPr>
        <w:pStyle w:val="Heading1"/>
        <w:spacing w:before="62" w:line="322" w:lineRule="exact"/>
        <w:ind w:left="1440" w:right="3124"/>
        <w:jc w:val="center"/>
        <w:rPr>
          <w:b w:val="0"/>
          <w:i/>
          <w:sz w:val="24"/>
          <w:szCs w:val="24"/>
        </w:rPr>
      </w:pPr>
      <w:r w:rsidRPr="00D520F2">
        <w:rPr>
          <w:b w:val="0"/>
          <w:i/>
          <w:sz w:val="24"/>
          <w:szCs w:val="24"/>
        </w:rPr>
        <w:t>The workplan is a living document and is capable of adjusting to meet the ever changing community needs.</w:t>
      </w:r>
    </w:p>
    <w:p w:rsidR="006B7808" w:rsidRDefault="006B7808" w:rsidP="008F2D70">
      <w:pPr>
        <w:pStyle w:val="Heading1"/>
        <w:spacing w:before="62" w:line="322" w:lineRule="exact"/>
        <w:ind w:right="3124"/>
        <w:jc w:val="center"/>
      </w:pPr>
    </w:p>
    <w:tbl>
      <w:tblPr>
        <w:tblW w:w="1510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500"/>
        <w:gridCol w:w="5760"/>
      </w:tblGrid>
      <w:tr w:rsidR="008F2D70" w:rsidTr="00C33CFF">
        <w:trPr>
          <w:trHeight w:val="1091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Overarching Goal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 Provide cultural competency, equity, health literacy and social justice resources to Healthy Klamath Coalition agencies, which will also be available to the community at large</w:t>
            </w:r>
          </w:p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Baseline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 There have been no equity coalition-based cultural competency/equity activities in several years</w:t>
            </w:r>
          </w:p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Benchmark: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Sponsor at least one cultural competency/equity activity, beyond what exists within the community, and resource each quarter throughout the three-year CHIP period</w:t>
            </w:r>
          </w:p>
        </w:tc>
      </w:tr>
      <w:tr w:rsidR="008F2D70" w:rsidTr="00C33CFF">
        <w:trPr>
          <w:trHeight w:val="254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1: </w:t>
            </w:r>
            <w:r>
              <w:rPr>
                <w:rFonts w:ascii="Times New Roman"/>
                <w:spacing w:val="-1"/>
                <w:sz w:val="20"/>
              </w:rPr>
              <w:t>Support the equity elements of the other five CHIP focus areas</w:t>
            </w:r>
          </w:p>
        </w:tc>
      </w:tr>
      <w:tr w:rsidR="008F2D70" w:rsidTr="00C33CFF">
        <w:trPr>
          <w:trHeight w:val="254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>
              <w:rPr>
                <w:rFonts w:ascii="Times New Roman"/>
                <w:spacing w:val="-1"/>
                <w:sz w:val="20"/>
              </w:rPr>
              <w:t>Create a resource library that includes information cultural competency, health literacy, social justice and health equity that can be accessed at healthyklamath.org</w:t>
            </w:r>
          </w:p>
        </w:tc>
      </w:tr>
      <w:tr w:rsidR="008F2D70" w:rsidTr="00C33CFF">
        <w:trPr>
          <w:trHeight w:hRule="exact" w:val="240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8D09E9">
        <w:trPr>
          <w:trHeight w:hRule="exact" w:val="1292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updating the health equity resource library which contains-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glossary with equity-related definitions for reference, resources for cultural insight, resources related to veterans, media recommendations, frameworks and tools.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Frequency of updating the resource guide.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guide is updated annually </w:t>
            </w:r>
          </w:p>
        </w:tc>
      </w:tr>
      <w:tr w:rsidR="008F2D70" w:rsidTr="00C33CFF">
        <w:trPr>
          <w:trHeight w:hRule="exact" w:val="986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a local communications professional to c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campaign for the</w:t>
            </w:r>
            <w:r w:rsidR="006B7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 equity related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</w:t>
            </w:r>
            <w:r w:rsidR="006B78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sharing via social media and other outlets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many materials shared out.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D09E9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</w:tr>
      <w:tr w:rsidR="008F2D70" w:rsidTr="00C33CFF">
        <w:trPr>
          <w:trHeight w:hRule="exact" w:val="1184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Support use of qualified or certified translation and interpretation resources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One-page translation resource directory/guide developed and shared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 translation resource directory/guide developed and shared with 2 partners</w:t>
            </w:r>
          </w:p>
        </w:tc>
      </w:tr>
      <w:tr w:rsidR="00305E87" w:rsidTr="00C33CFF">
        <w:trPr>
          <w:trHeight w:hRule="exact" w:val="1184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Support use of plain language in written and oral communication.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Plain language one-page guide developed and shared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26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 plain language guide developed and shared with 2 partners</w:t>
            </w:r>
          </w:p>
        </w:tc>
      </w:tr>
      <w:tr w:rsidR="00305E87" w:rsidTr="00C33CFF">
        <w:trPr>
          <w:trHeight w:val="267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305E87" w:rsidRDefault="00305E87" w:rsidP="00305E87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2: </w:t>
            </w:r>
            <w:r>
              <w:rPr>
                <w:rFonts w:ascii="Times New Roman"/>
                <w:spacing w:val="-1"/>
                <w:sz w:val="20"/>
              </w:rPr>
              <w:t>Provide an annual update of demographics and population health statistics about Klamath County</w:t>
            </w:r>
          </w:p>
        </w:tc>
      </w:tr>
      <w:tr w:rsidR="00305E87" w:rsidTr="00C33CFF">
        <w:trPr>
          <w:trHeight w:hRule="exact" w:val="240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305E87" w:rsidTr="00B76519">
        <w:trPr>
          <w:trHeight w:hRule="exact" w:val="99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Establish baseline information about health disparities and demographics and update annual.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 baseline report; update annually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baseline report developed and shared on 2 partner websites; 1 updated disparity report annually</w:t>
            </w:r>
          </w:p>
        </w:tc>
      </w:tr>
      <w:tr w:rsidR="00455056" w:rsidTr="00B76519">
        <w:trPr>
          <w:trHeight w:hRule="exact" w:val="99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Default="00455056" w:rsidP="00305E87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 proven relationships between health outcomes linked to inequities utilizing scientific literature.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Default="00455056" w:rsidP="00305E8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 document highlighting data regarding health outcomes and social identities.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Default="009C2C76" w:rsidP="00305E87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report developed and shared with community partners. </w:t>
            </w:r>
          </w:p>
        </w:tc>
      </w:tr>
      <w:tr w:rsidR="00305E87" w:rsidTr="006B7808">
        <w:trPr>
          <w:trHeight w:hRule="exact" w:val="383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305E87" w:rsidRDefault="00305E87" w:rsidP="00305E87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Strategy 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Support the work of other CHIP focus area.</w:t>
            </w:r>
          </w:p>
        </w:tc>
      </w:tr>
      <w:tr w:rsidR="00305E87" w:rsidTr="00C33CFF">
        <w:trPr>
          <w:trHeight w:hRule="exact" w:val="1103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representative from the Health Equity Committee attend other CHIP focus area meetings.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many meetings attended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1 CHIP meeting for each focus area (5 in total) every year. </w:t>
            </w:r>
          </w:p>
        </w:tc>
      </w:tr>
      <w:tr w:rsidR="00305E87" w:rsidTr="00C33CFF">
        <w:trPr>
          <w:trHeight w:hRule="exact" w:val="1103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9C2C76" w:rsidP="00305E87">
            <w:pPr>
              <w:pStyle w:val="TableParagraph"/>
              <w:ind w:left="99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r w:rsidR="0030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De-stigmatization Campaigns to increase a sense of belonging among oppressed population in the community in partnership with the SUD workgroup.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many community stigma conversations are held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Default="00305E87" w:rsidP="00305E87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Hold 2 community stigma conversations annually</w:t>
            </w:r>
          </w:p>
        </w:tc>
      </w:tr>
    </w:tbl>
    <w:p w:rsidR="008F2D70" w:rsidRDefault="008F2D70" w:rsidP="008F2D70"/>
    <w:p w:rsidR="00C9263A" w:rsidRDefault="00C9263A" w:rsidP="008F2D70"/>
    <w:p w:rsidR="00C9263A" w:rsidRDefault="00C9263A" w:rsidP="008F2D70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860"/>
        <w:gridCol w:w="5580"/>
        <w:gridCol w:w="14"/>
      </w:tblGrid>
      <w:tr w:rsidR="008F2D70" w:rsidTr="00B91BCC">
        <w:trPr>
          <w:trHeight w:val="254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2: </w:t>
            </w:r>
            <w:r>
              <w:rPr>
                <w:rFonts w:ascii="Times New Roman"/>
                <w:spacing w:val="-1"/>
                <w:sz w:val="20"/>
              </w:rPr>
              <w:t>Sponsor community events to promote awareness, conversation and action about cultural competency, equity, health literacy and social justice</w:t>
            </w:r>
            <w:r w:rsidR="00B76519">
              <w:rPr>
                <w:rFonts w:ascii="Times New Roman"/>
                <w:spacing w:val="-1"/>
                <w:sz w:val="20"/>
              </w:rPr>
              <w:t xml:space="preserve"> and decrease stigmatization. </w:t>
            </w:r>
          </w:p>
        </w:tc>
      </w:tr>
      <w:tr w:rsidR="008F2D70" w:rsidTr="00B91BCC">
        <w:trPr>
          <w:trHeight w:val="254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>
              <w:rPr>
                <w:rFonts w:ascii="Times New Roman"/>
                <w:spacing w:val="-1"/>
                <w:sz w:val="20"/>
              </w:rPr>
              <w:t>Host speakers who can reflect upon the experience of under-represented populations</w:t>
            </w:r>
            <w:r w:rsidR="00B608BC">
              <w:rPr>
                <w:rFonts w:ascii="Times New Roman"/>
                <w:spacing w:val="-1"/>
                <w:sz w:val="20"/>
              </w:rPr>
              <w:t xml:space="preserve"> and multimedia events to inform and discuss about local culture, health equity, health literacy and social justice. </w:t>
            </w:r>
          </w:p>
        </w:tc>
      </w:tr>
      <w:tr w:rsidR="008F2D70" w:rsidTr="00B660C6">
        <w:trPr>
          <w:gridAfter w:val="1"/>
          <w:wAfter w:w="14" w:type="dxa"/>
          <w:trHeight w:hRule="exact" w:val="240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B608BC">
        <w:trPr>
          <w:gridAfter w:val="1"/>
          <w:wAfter w:w="14" w:type="dxa"/>
          <w:trHeight w:hRule="exact" w:val="743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and create a list of possible speakers</w:t>
            </w:r>
            <w:r w:rsidR="00B60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multimedia resources.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Possible speakers researched and list developed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list developed and updated annually</w:t>
            </w:r>
          </w:p>
        </w:tc>
      </w:tr>
      <w:tr w:rsidR="008F2D70" w:rsidTr="00B608BC">
        <w:trPr>
          <w:gridAfter w:val="1"/>
          <w:wAfter w:w="14" w:type="dxa"/>
          <w:trHeight w:hRule="exact" w:val="734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B608BC" w:rsidP="00B91BCC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 location, s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>chedule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event and invite community</w:t>
            </w:r>
            <w:r w:rsidR="008F2D70">
              <w:rPr>
                <w:rFonts w:ascii="Times New Roman" w:eastAsia="Times New Roman" w:hAnsi="Times New Roman" w:cs="Times New Roman"/>
                <w:sz w:val="20"/>
                <w:szCs w:val="20"/>
              </w:rPr>
              <w:t>. Whenever possible record session for future viewing.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</w:t>
            </w:r>
            <w:r w:rsidR="00B608BC">
              <w:rPr>
                <w:rFonts w:ascii="Times New Roman" w:eastAsia="Times New Roman" w:hAnsi="Times New Roman" w:cs="Times New Roman"/>
                <w:sz w:val="20"/>
                <w:szCs w:val="20"/>
              </w:rPr>
              <w:t>events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hosted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B608BC">
              <w:rPr>
                <w:rFonts w:ascii="Times New Roman" w:eastAsia="Times New Roman" w:hAnsi="Times New Roman" w:cs="Times New Roman"/>
                <w:sz w:val="20"/>
                <w:szCs w:val="20"/>
              </w:rPr>
              <w:t>events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hosted annually</w:t>
            </w:r>
          </w:p>
        </w:tc>
      </w:tr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Strategy </w:t>
            </w:r>
            <w:r w:rsidR="00B608BC">
              <w:rPr>
                <w:rFonts w:ascii="Times New Roman"/>
                <w:b/>
                <w:spacing w:val="-2"/>
                <w:sz w:val="20"/>
              </w:rPr>
              <w:t>2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/>
                <w:spacing w:val="-2"/>
                <w:sz w:val="20"/>
              </w:rPr>
              <w:t xml:space="preserve"> Promote multilingual </w:t>
            </w:r>
            <w:r w:rsidR="00D8631C">
              <w:rPr>
                <w:rFonts w:ascii="Times New Roman"/>
                <w:spacing w:val="-2"/>
                <w:sz w:val="20"/>
              </w:rPr>
              <w:t>materials and</w:t>
            </w:r>
            <w:r w:rsidR="00EC01BF">
              <w:rPr>
                <w:rFonts w:ascii="Times New Roman"/>
                <w:spacing w:val="-2"/>
                <w:sz w:val="20"/>
              </w:rPr>
              <w:t xml:space="preserve"> events </w:t>
            </w:r>
          </w:p>
        </w:tc>
      </w:tr>
      <w:tr w:rsidR="008F2D70" w:rsidTr="00B660C6">
        <w:trPr>
          <w:gridAfter w:val="1"/>
          <w:wAfter w:w="14" w:type="dxa"/>
          <w:trHeight w:hRule="exact" w:val="317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Explore language exchange opportunities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Develop overview of what language exchange might include and research feasibility of implementation</w:t>
            </w:r>
            <w:r w:rsidR="00BE4434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1-page overview document</w:t>
            </w:r>
          </w:p>
        </w:tc>
      </w:tr>
      <w:tr w:rsidR="00EC01BF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EC01BF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Support the Hispanic Health Committee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 work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EC01BF" w:rsidP="00B91BCC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Meetings attended and information shared out.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9C2C76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 12- monthly HHC meetings.</w:t>
            </w:r>
          </w:p>
        </w:tc>
      </w:tr>
      <w:tr w:rsidR="00EC01BF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EC01BF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Encourage Bilingual materials in the community.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EC01BF" w:rsidP="00B91BCC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Number of materials developed in English and Spanish.</w:t>
            </w:r>
          </w:p>
          <w:p w:rsidR="00EC01BF" w:rsidRDefault="00EC01BF" w:rsidP="00B91BCC">
            <w:pPr>
              <w:pStyle w:val="TableParagraph"/>
              <w:ind w:left="99" w:right="11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Development of a guide on the process of translate materials.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Default="009C2C76" w:rsidP="009C2C76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new material in English and Spanish every quarter. </w:t>
            </w:r>
          </w:p>
        </w:tc>
      </w:tr>
    </w:tbl>
    <w:p w:rsidR="008F2D70" w:rsidRDefault="008F2D70" w:rsidP="008F2D70">
      <w:bookmarkStart w:id="0" w:name="_GoBack"/>
      <w:bookmarkEnd w:id="0"/>
    </w:p>
    <w:p w:rsidR="00C9263A" w:rsidRDefault="00C9263A" w:rsidP="008F2D70"/>
    <w:p w:rsidR="00C9263A" w:rsidRDefault="00C9263A" w:rsidP="008F2D70"/>
    <w:p w:rsidR="00C9263A" w:rsidRDefault="00C9263A" w:rsidP="008F2D70"/>
    <w:p w:rsidR="00C9263A" w:rsidRDefault="00C9263A" w:rsidP="008F2D70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860"/>
        <w:gridCol w:w="5580"/>
        <w:gridCol w:w="14"/>
      </w:tblGrid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lastRenderedPageBreak/>
              <w:t xml:space="preserve">Objective 3: </w:t>
            </w:r>
            <w:r>
              <w:rPr>
                <w:rFonts w:ascii="Times New Roman"/>
                <w:spacing w:val="-2"/>
                <w:sz w:val="20"/>
              </w:rPr>
              <w:t>Provide cultural competency, health equity, health literacy and social justice trainings for Healthy Klamath member agencies and the community</w:t>
            </w:r>
          </w:p>
        </w:tc>
      </w:tr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Strategy 1: </w:t>
            </w:r>
            <w:r>
              <w:rPr>
                <w:rFonts w:ascii="Times New Roman"/>
                <w:spacing w:val="-2"/>
                <w:sz w:val="20"/>
              </w:rPr>
              <w:t>Develop list of trainings available locally and via distance</w:t>
            </w:r>
          </w:p>
        </w:tc>
      </w:tr>
      <w:tr w:rsidR="008F2D70" w:rsidTr="00B608BC">
        <w:trPr>
          <w:gridAfter w:val="1"/>
          <w:wAfter w:w="14" w:type="dxa"/>
          <w:trHeight w:hRule="exact" w:val="317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Tasks: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B608BC">
        <w:trPr>
          <w:gridAfter w:val="1"/>
          <w:wAfter w:w="14" w:type="dxa"/>
          <w:trHeight w:hRule="exact" w:val="752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Develop list of </w:t>
            </w:r>
            <w:r w:rsidR="00B608BC">
              <w:rPr>
                <w:rFonts w:ascii="Times New Roman"/>
                <w:spacing w:val="-1"/>
                <w:sz w:val="20"/>
              </w:rPr>
              <w:t>trainings available via in-person from local partners and virtually.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B608BC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Compile list of trainings; update annually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list developed and updated annually</w:t>
            </w:r>
          </w:p>
        </w:tc>
      </w:tr>
      <w:tr w:rsidR="008F2D70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B608BC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Host a Health Equity Summit, free to community members.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B608BC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Number of summits held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60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year</w:t>
            </w:r>
          </w:p>
        </w:tc>
      </w:tr>
    </w:tbl>
    <w:p w:rsidR="00CC1F2C" w:rsidRDefault="00CC1F2C" w:rsidP="00CC1F2C">
      <w:pPr>
        <w:rPr>
          <w:sz w:val="24"/>
          <w:szCs w:val="24"/>
        </w:rPr>
      </w:pPr>
    </w:p>
    <w:p w:rsidR="00CC1F2C" w:rsidRPr="00CC1F2C" w:rsidRDefault="00CC1F2C" w:rsidP="00CC1F2C">
      <w:pPr>
        <w:rPr>
          <w:sz w:val="24"/>
          <w:szCs w:val="24"/>
        </w:rPr>
      </w:pPr>
    </w:p>
    <w:p w:rsidR="008147F5" w:rsidRDefault="008147F5"/>
    <w:sectPr w:rsidR="008147F5" w:rsidSect="00787DE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1000" w:right="40" w:bottom="680" w:left="26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C0" w:rsidRDefault="00586FC4">
      <w:r>
        <w:separator/>
      </w:r>
    </w:p>
  </w:endnote>
  <w:endnote w:type="continuationSeparator" w:id="0">
    <w:p w:rsidR="001D1DC0" w:rsidRDefault="0058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8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F5" w:rsidRDefault="0078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7F5" w:rsidRDefault="008147F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53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F5" w:rsidRDefault="0078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7F5" w:rsidRDefault="0081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C0" w:rsidRDefault="00586FC4">
      <w:r>
        <w:separator/>
      </w:r>
    </w:p>
  </w:footnote>
  <w:footnote w:type="continuationSeparator" w:id="0">
    <w:p w:rsidR="001D1DC0" w:rsidRDefault="0058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F5" w:rsidRPr="00C54E81" w:rsidRDefault="008147F5" w:rsidP="008147F5">
    <w:pPr>
      <w:autoSpaceDE w:val="0"/>
      <w:autoSpaceDN w:val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F5" w:rsidRPr="00680118" w:rsidRDefault="008147F5" w:rsidP="008147F5">
    <w:pPr>
      <w:autoSpaceDE w:val="0"/>
      <w:autoSpaceDN w:val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7004F"/>
    <w:multiLevelType w:val="hybridMultilevel"/>
    <w:tmpl w:val="2762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EA"/>
    <w:rsid w:val="0005465D"/>
    <w:rsid w:val="001338D0"/>
    <w:rsid w:val="00146778"/>
    <w:rsid w:val="00173420"/>
    <w:rsid w:val="001D1DC0"/>
    <w:rsid w:val="0028211E"/>
    <w:rsid w:val="002E4291"/>
    <w:rsid w:val="00305E87"/>
    <w:rsid w:val="004206B8"/>
    <w:rsid w:val="00455056"/>
    <w:rsid w:val="005206EE"/>
    <w:rsid w:val="00586FC4"/>
    <w:rsid w:val="005A6D0B"/>
    <w:rsid w:val="006B7808"/>
    <w:rsid w:val="00777A6C"/>
    <w:rsid w:val="00787DEA"/>
    <w:rsid w:val="008147F5"/>
    <w:rsid w:val="0088564D"/>
    <w:rsid w:val="008D09E9"/>
    <w:rsid w:val="008F2D70"/>
    <w:rsid w:val="0093491E"/>
    <w:rsid w:val="0099580D"/>
    <w:rsid w:val="009C2C76"/>
    <w:rsid w:val="009F473C"/>
    <w:rsid w:val="00AE7135"/>
    <w:rsid w:val="00B608BC"/>
    <w:rsid w:val="00B660C6"/>
    <w:rsid w:val="00B70EE6"/>
    <w:rsid w:val="00B76519"/>
    <w:rsid w:val="00BE11CC"/>
    <w:rsid w:val="00BE4434"/>
    <w:rsid w:val="00C33CFF"/>
    <w:rsid w:val="00C9263A"/>
    <w:rsid w:val="00CC1F2C"/>
    <w:rsid w:val="00D32867"/>
    <w:rsid w:val="00D8631C"/>
    <w:rsid w:val="00EC01BF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89CF"/>
  <w15:chartTrackingRefBased/>
  <w15:docId w15:val="{D3B8F3F0-8E15-4DAE-86D4-AB546DF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E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87DEA"/>
    <w:pPr>
      <w:ind w:left="29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87DEA"/>
  </w:style>
  <w:style w:type="character" w:customStyle="1" w:styleId="Heading1Char">
    <w:name w:val="Heading 1 Char"/>
    <w:basedOn w:val="DefaultParagraphFont"/>
    <w:link w:val="Heading1"/>
    <w:uiPriority w:val="9"/>
    <w:rsid w:val="00787DE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87DEA"/>
  </w:style>
  <w:style w:type="paragraph" w:styleId="Footer">
    <w:name w:val="footer"/>
    <w:basedOn w:val="Normal"/>
    <w:link w:val="FooterChar"/>
    <w:uiPriority w:val="99"/>
    <w:unhideWhenUsed/>
    <w:rsid w:val="0078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EA"/>
  </w:style>
  <w:style w:type="paragraph" w:styleId="BalloonText">
    <w:name w:val="Balloon Text"/>
    <w:basedOn w:val="Normal"/>
    <w:link w:val="BalloonTextChar"/>
    <w:uiPriority w:val="99"/>
    <w:semiHidden/>
    <w:unhideWhenUsed/>
    <w:rsid w:val="0014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F2C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Kennedi Fields</dc:creator>
  <cp:keywords/>
  <dc:description/>
  <cp:lastModifiedBy>Kennedi Fields</cp:lastModifiedBy>
  <cp:revision>3</cp:revision>
  <cp:lastPrinted>2023-06-07T15:34:00Z</cp:lastPrinted>
  <dcterms:created xsi:type="dcterms:W3CDTF">2024-01-11T21:42:00Z</dcterms:created>
  <dcterms:modified xsi:type="dcterms:W3CDTF">2024-01-11T21:51:00Z</dcterms:modified>
</cp:coreProperties>
</file>